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33.0" w:type="dxa"/>
        <w:jc w:val="center"/>
        <w:tblLayout w:type="fixed"/>
        <w:tblLook w:val="0000"/>
      </w:tblPr>
      <w:tblGrid>
        <w:gridCol w:w="993"/>
        <w:gridCol w:w="1559"/>
        <w:gridCol w:w="1134"/>
        <w:gridCol w:w="1276"/>
        <w:gridCol w:w="233"/>
        <w:gridCol w:w="1326"/>
        <w:gridCol w:w="1276"/>
        <w:gridCol w:w="2136"/>
        <w:tblGridChange w:id="0">
          <w:tblGrid>
            <w:gridCol w:w="993"/>
            <w:gridCol w:w="1559"/>
            <w:gridCol w:w="1134"/>
            <w:gridCol w:w="1276"/>
            <w:gridCol w:w="233"/>
            <w:gridCol w:w="1326"/>
            <w:gridCol w:w="1276"/>
            <w:gridCol w:w="2136"/>
          </w:tblGrid>
        </w:tblGridChange>
      </w:tblGrid>
      <w:tr>
        <w:trPr>
          <w:cantSplit w:val="0"/>
          <w:trHeight w:val="10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Supervisor: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Sandra Milena Grajales Ocampo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 la Evaluación: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2026/05/12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Cargo: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Secretaria de Deporte y Recreación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iniciación del contrato: 2026/02/02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terminación del contrato: 2026/07/01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Empresa y/o Contratista: JHON ALEXANDER GIRALDO ORTEGA</w:t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CC. 18514381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Contrato No. : 3088-2026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Representante legal: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Tipo de Proceso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X       Contratación Directa</w:t>
            </w:r>
          </w:p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10% Menor Cuantía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Menor cuantía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Subasta Inversa Presencial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Licitación Pública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Concurso de Méritos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Otros Cuál:</w:t>
            </w:r>
          </w:p>
        </w:tc>
      </w:tr>
      <w:tr>
        <w:trPr>
          <w:cantSplit w:val="0"/>
          <w:trHeight w:val="9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PRESTAR LOS SERVICIOS DE APOYO A LA GESTIÓN COMO MONITOR EN EL ÁREA DE ACTIVIDAD FÍSICA EN SU PROGRAMA INCLUSIÓN SOCIAL PARA EL DESARROLLO DE PROCESOS ORIENTADOS AL CUMPLIMIENTO DEL PLAN DE DESARROLLO Y DE LA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POLÍTICA PÚBLICA PEREIRA ACTIVA Y SALUDABLE DE LA SECRETARÍA DE DEPORTE Y RECREACIÓN DEL MUNICIPIO DE PEREIRA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933.0" w:type="dxa"/>
        <w:jc w:val="center"/>
        <w:tblLayout w:type="fixed"/>
        <w:tblLook w:val="0000"/>
      </w:tblPr>
      <w:tblGrid>
        <w:gridCol w:w="3296"/>
        <w:gridCol w:w="3321"/>
        <w:gridCol w:w="3316"/>
        <w:tblGridChange w:id="0">
          <w:tblGrid>
            <w:gridCol w:w="3296"/>
            <w:gridCol w:w="3321"/>
            <w:gridCol w:w="3316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CASI 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NUNCA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de manera satisfactoria con todos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con falencias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cumple con los requisitos que implica el factor a evaluar 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Esta calificación debe estar enmarcada en los requisitos que se establecen en la minuta del contrato y en la propuesta del contratista, aceptada por el Municipio de Pereira. 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Escriba el número o puntaje de acuerdo a la calificación por cada factor a evaluar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3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50"/>
        <w:gridCol w:w="1389"/>
        <w:gridCol w:w="1397"/>
        <w:gridCol w:w="1397"/>
        <w:tblGridChange w:id="0">
          <w:tblGrid>
            <w:gridCol w:w="5750"/>
            <w:gridCol w:w="1389"/>
            <w:gridCol w:w="1397"/>
            <w:gridCol w:w="1397"/>
          </w:tblGrid>
        </w:tblGridChange>
      </w:tblGrid>
      <w:tr>
        <w:trPr>
          <w:cantSplit w:val="1"/>
          <w:trHeight w:val="225" w:hRule="atLeast"/>
          <w:tblHeader w:val="1"/>
        </w:trPr>
        <w:tc>
          <w:tcPr>
            <w:vMerge w:val="restart"/>
            <w:shd w:fill="auto" w:val="clear"/>
            <w:vAlign w:val="center"/>
          </w:tcPr>
          <w:bookmarkStart w:colFirst="0" w:colLast="0" w:name="bookmark=id.x2xrmhvh6r19" w:id="0"/>
          <w:bookmarkEnd w:id="0"/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FACTOR A EVALUAR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1"/>
          <w:trHeight w:val="388" w:hRule="atLeast"/>
          <w:tblHeader w:val="1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SIEMPRE</w:t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NUNCA 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59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CUMPLIMIENTO DEL OBJETIVO DEL CONTRATO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las especificaciones técnicas con las que el contratista debe prestar el servicio?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fue idóneo para cumplir con el objeto del contrato?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¿Presenta de manera adecuada los resultados pactados?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los alcances determinados en el contrato o en la propuesta?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6D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OPORTUNIDAD EN EL TRABAJO ENTREGADO O SERVICIO PRESTADO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 entrega de resultados en el tiempo pactado?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el cronograma de actividades?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e5e5e5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INTERACCIÓN CON LA ENTIDAD</w:t>
            </w:r>
          </w:p>
        </w:tc>
        <w:tc>
          <w:tcPr>
            <w:gridSpan w:val="3"/>
            <w:shd w:fill="e5e5e5" w:val="clear"/>
            <w:vAlign w:val="center"/>
          </w:tcPr>
          <w:p w:rsidR="00000000" w:rsidDel="00000000" w:rsidP="00000000" w:rsidRDefault="00000000" w:rsidRPr="00000000" w14:paraId="0000007A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relaciona adecuadamente con las personas que debe interactuar para el cumplimiento del objeto del contrato (funcionarios, contratistas, comunidad, entre otros).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tiene iniciativa, disposición, interés, colaboración para cumplir con el objeto del contrato?*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pStyle w:val="Heading2"/>
              <w:rPr/>
            </w:pPr>
            <w:r w:rsidDel="00000000" w:rsidR="00000000" w:rsidRPr="00000000">
              <w:rPr>
                <w:rtl w:val="0"/>
              </w:rPr>
              <w:t xml:space="preserve">PUNTUACIÓN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pStyle w:val="Heading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</w:tr>
    </w:tbl>
    <w:p w:rsidR="00000000" w:rsidDel="00000000" w:rsidP="00000000" w:rsidRDefault="00000000" w:rsidRPr="00000000" w14:paraId="0000008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CLASIFICACIÓN DEL PROVEEDOR DE SERVICIOS  </w:t>
      </w:r>
    </w:p>
    <w:p w:rsidR="00000000" w:rsidDel="00000000" w:rsidP="00000000" w:rsidRDefault="00000000" w:rsidRPr="00000000" w14:paraId="0000008C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Marque con una X la clasificación asignada según la puntuación.</w:t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33.0" w:type="dxa"/>
        <w:jc w:val="center"/>
        <w:tblLayout w:type="fixed"/>
        <w:tblLook w:val="0000"/>
      </w:tblPr>
      <w:tblGrid>
        <w:gridCol w:w="7997"/>
        <w:gridCol w:w="1936"/>
        <w:tblGridChange w:id="0">
          <w:tblGrid>
            <w:gridCol w:w="7997"/>
            <w:gridCol w:w="1936"/>
          </w:tblGrid>
        </w:tblGridChange>
      </w:tblGrid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EXCELENTE 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BUENO: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19 y 23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generan acciones preventivas o correctivas.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X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ACEPTABLE: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14 y 18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DEFICIENTE: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8 y 13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tomarán las acciones legales que apliquen.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33.0" w:type="dxa"/>
        <w:jc w:val="center"/>
        <w:tblLayout w:type="fixed"/>
        <w:tblLook w:val="0000"/>
      </w:tblPr>
      <w:tblGrid>
        <w:gridCol w:w="9933"/>
        <w:tblGridChange w:id="0">
          <w:tblGrid>
            <w:gridCol w:w="993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OBSERVACIÓN: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Describa brevemente los sucesos más relevantes que se presentaron con el contratista.</w:t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spacing w:after="240" w:befor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monitor demuestra una alta idoneidad para el cargo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ASPECTOS POSITIVOS DEL CONTRATISTA</w:t>
            </w:r>
          </w:p>
        </w:tc>
      </w:tr>
      <w:tr>
        <w:trPr>
          <w:cantSplit w:val="0"/>
          <w:trHeight w:val="10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spacing w:after="240" w:before="24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monitor demuestra una alta idoneidad para el cargo, desempeñando sus actividades e intervenciones con eficiencia, responsabilidad y puntualidad. Se destaca su dedicación y capacidad para dirigir adecuadamente el trabajo con la población con discapacidad, sustentado en un sólido conocimiento técnico y la entrega oportuna de informes.</w:t>
            </w:r>
          </w:p>
          <w:p w:rsidR="00000000" w:rsidDel="00000000" w:rsidP="00000000" w:rsidRDefault="00000000" w:rsidRPr="00000000" w14:paraId="0000009E">
            <w:pPr>
              <w:spacing w:after="240" w:before="24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obstante, se han identificado dificultades en el registro de la plataforma Diógenes. Aunque se ha realizado un seguimiento cercano para asegurar la integridad de los datos, el monitor se muestra receptivo a las observaciones y dispuesto a corregir estos procesos.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ASPECTOS NEGATIVOS DEL CONTRATISTA</w:t>
            </w:r>
          </w:p>
        </w:tc>
      </w:tr>
      <w:tr>
        <w:trPr>
          <w:cantSplit w:val="0"/>
          <w:trHeight w:val="10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Registrar de manera adecuada y en tiempos exactos las clases en la plataforma diógenes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COMPROMISOS  (Cuando Es Una Evaluación De seguimiento y/o  Su Medición Este En El Rango Aceptable)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pStyle w:val="Heading1"/>
        <w:keepNext w:val="0"/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35" w:lineRule="auto"/>
        <w:ind w:left="0"/>
        <w:rPr/>
      </w:pPr>
      <w:bookmarkStart w:colFirst="0" w:colLast="0" w:name="_heading=h.wqi1kfi00pjx" w:id="1"/>
      <w:bookmarkEnd w:id="1"/>
      <w:r w:rsidDel="00000000" w:rsidR="00000000" w:rsidRPr="00000000">
        <w:rPr/>
        <w:drawing>
          <wp:inline distB="114300" distT="114300" distL="114300" distR="114300">
            <wp:extent cx="1771650" cy="51222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5122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284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JHON ALEXANDER GIRALDO ORTEGA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       SANDRA MILENA GRAJALES OCAMPO</w:t>
      </w:r>
    </w:p>
    <w:p w:rsidR="00000000" w:rsidDel="00000000" w:rsidP="00000000" w:rsidRDefault="00000000" w:rsidRPr="00000000" w14:paraId="000000A7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 xml:space="preserve">      Supervisor</w:t>
      </w:r>
    </w:p>
    <w:p w:rsidR="00000000" w:rsidDel="00000000" w:rsidP="00000000" w:rsidRDefault="00000000" w:rsidRPr="00000000" w14:paraId="000000A8">
      <w:pPr>
        <w:ind w:left="28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1685925" cy="590550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59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</w:t>
      </w:r>
      <w:r w:rsidDel="00000000" w:rsidR="00000000" w:rsidRPr="00000000">
        <w:rPr>
          <w:rFonts w:ascii="Arial" w:cs="Arial" w:eastAsia="Arial" w:hAnsi="Arial"/>
          <w:sz w:val="20"/>
          <w:szCs w:val="20"/>
        </w:rPr>
        <w:drawing>
          <wp:inline distB="114300" distT="114300" distL="114300" distR="114300">
            <wp:extent cx="1495108" cy="827081"/>
            <wp:effectExtent b="0" l="0" r="0" t="0"/>
            <wp:docPr id="6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5108" cy="827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ANDREA MORALES MEJIA                                MARIANA SANCHEZ RUIZ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 xml:space="preserve">Contratista</w:t>
      </w:r>
    </w:p>
    <w:p w:rsidR="00000000" w:rsidDel="00000000" w:rsidP="00000000" w:rsidRDefault="00000000" w:rsidRPr="00000000" w14:paraId="000000AB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Vbo. Profesional apoyo a la supervisión    </w:t>
        <w:tab/>
        <w:t xml:space="preserve">Vbo. Profesional Área Actividad Física</w:t>
      </w:r>
    </w:p>
    <w:p w:rsidR="00000000" w:rsidDel="00000000" w:rsidP="00000000" w:rsidRDefault="00000000" w:rsidRPr="00000000" w14:paraId="000000A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Carrera 7 18-55 Pereira – Risaralda</w:t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173582" cy="510039"/>
          <wp:effectExtent b="0" l="0" r="0" t="0"/>
          <wp:docPr id="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-1127756</wp:posOffset>
              </wp:positionH>
              <wp:positionV relativeFrom="paragraph">
                <wp:posOffset>512445</wp:posOffset>
              </wp:positionV>
              <wp:extent cx="8013065" cy="9271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-1127756</wp:posOffset>
              </wp:positionH>
              <wp:positionV relativeFrom="paragraph">
                <wp:posOffset>512445</wp:posOffset>
              </wp:positionV>
              <wp:extent cx="8013065" cy="92710"/>
              <wp:effectExtent b="0" l="0" r="0" t="0"/>
              <wp:wrapNone/>
              <wp:docPr id="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13065" cy="927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2534603</wp:posOffset>
              </wp:positionH>
              <wp:positionV relativeFrom="paragraph">
                <wp:posOffset>-42857</wp:posOffset>
              </wp:positionV>
              <wp:extent cx="3486150" cy="5048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7213" y="3541875"/>
                        <a:ext cx="345757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EVALUACIÓN DE PROVEEDORES DE SERVICIOS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2534603</wp:posOffset>
              </wp:positionH>
              <wp:positionV relativeFrom="paragraph">
                <wp:posOffset>-42857</wp:posOffset>
              </wp:positionV>
              <wp:extent cx="3486150" cy="50482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150" cy="5048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1                                                                               Fecha de vigencia: 31 de mayo de 2017</w:t>
    </w:r>
  </w:p>
  <w:p w:rsidR="00000000" w:rsidDel="00000000" w:rsidP="00000000" w:rsidRDefault="00000000" w:rsidRPr="00000000" w14:paraId="000000B1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ind w:left="432" w:hanging="432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ind w:left="576" w:hanging="576"/>
      <w:jc w:val="right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RcKoA/G1LZYXig4KpDadVcLfcg==">CgMxLjAyD2lkLngyeHJtaHZoNnIxOTIOaC53cWkxa2ZpMDBwang4AHIhMWY2MFJRQS1oQTR5ZGJ0TGxTUXBFR3F5b3hjMWxicXIy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